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13" w:rsidRDefault="00AA4313"/>
    <w:p w:rsidR="00B5008F" w:rsidRDefault="00B5008F" w:rsidP="00760DAF">
      <w:pPr>
        <w:ind w:firstLineChars="150" w:firstLine="392"/>
        <w:rPr>
          <w:b/>
          <w:sz w:val="26"/>
          <w:szCs w:val="26"/>
        </w:rPr>
      </w:pPr>
    </w:p>
    <w:p w:rsidR="00ED2B18" w:rsidRDefault="00ED2B18" w:rsidP="00760DAF">
      <w:pPr>
        <w:ind w:firstLineChars="150" w:firstLine="392"/>
        <w:rPr>
          <w:b/>
          <w:sz w:val="26"/>
          <w:szCs w:val="26"/>
        </w:rPr>
      </w:pPr>
    </w:p>
    <w:p w:rsidR="00760DAF" w:rsidRDefault="00760DAF" w:rsidP="00760DAF">
      <w:pPr>
        <w:ind w:firstLineChars="150" w:firstLine="392"/>
        <w:rPr>
          <w:b/>
          <w:sz w:val="26"/>
          <w:szCs w:val="26"/>
        </w:rPr>
      </w:pPr>
      <w:r>
        <w:rPr>
          <w:rFonts w:hint="eastAsia"/>
          <w:b/>
          <w:sz w:val="26"/>
          <w:szCs w:val="26"/>
        </w:rPr>
        <w:t>特殊詐欺被害の未然防止に向けた当組合</w:t>
      </w:r>
      <w:r w:rsidRPr="00E44ED8">
        <w:rPr>
          <w:rFonts w:hint="eastAsia"/>
          <w:b/>
          <w:sz w:val="26"/>
          <w:szCs w:val="26"/>
        </w:rPr>
        <w:t>の取組みについて</w:t>
      </w:r>
    </w:p>
    <w:p w:rsidR="00E44ED8" w:rsidRDefault="00E44ED8" w:rsidP="00E44ED8">
      <w:pPr>
        <w:ind w:firstLineChars="100" w:firstLine="261"/>
        <w:rPr>
          <w:b/>
          <w:sz w:val="26"/>
          <w:szCs w:val="26"/>
        </w:rPr>
      </w:pPr>
      <w:r>
        <w:rPr>
          <w:rFonts w:hint="eastAsia"/>
          <w:b/>
          <w:noProof/>
          <w:sz w:val="26"/>
          <w:szCs w:val="26"/>
        </w:rPr>
        <w:drawing>
          <wp:inline distT="0" distB="0" distL="0" distR="0">
            <wp:extent cx="6464596" cy="1889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4820" cy="189002"/>
                    </a:xfrm>
                    <a:prstGeom prst="rect">
                      <a:avLst/>
                    </a:prstGeom>
                    <a:noFill/>
                    <a:ln>
                      <a:noFill/>
                    </a:ln>
                  </pic:spPr>
                </pic:pic>
              </a:graphicData>
            </a:graphic>
          </wp:inline>
        </w:drawing>
      </w:r>
    </w:p>
    <w:p w:rsidR="00E44ED8" w:rsidRPr="00E44ED8" w:rsidRDefault="003C79BA" w:rsidP="001E58CF">
      <w:pPr>
        <w:ind w:firstLineChars="4000" w:firstLine="8400"/>
        <w:rPr>
          <w:szCs w:val="21"/>
        </w:rPr>
      </w:pPr>
      <w:r>
        <w:rPr>
          <w:rFonts w:hint="eastAsia"/>
          <w:szCs w:val="21"/>
        </w:rPr>
        <w:t>令和</w:t>
      </w:r>
      <w:r>
        <w:rPr>
          <w:rFonts w:hint="eastAsia"/>
          <w:szCs w:val="21"/>
        </w:rPr>
        <w:t>6</w:t>
      </w:r>
      <w:r w:rsidR="00E44ED8" w:rsidRPr="00E44ED8">
        <w:rPr>
          <w:rFonts w:hint="eastAsia"/>
          <w:szCs w:val="21"/>
        </w:rPr>
        <w:t>年</w:t>
      </w:r>
      <w:r>
        <w:rPr>
          <w:rFonts w:hint="eastAsia"/>
          <w:szCs w:val="21"/>
        </w:rPr>
        <w:t>9</w:t>
      </w:r>
      <w:r w:rsidR="00E44ED8" w:rsidRPr="00E44ED8">
        <w:rPr>
          <w:rFonts w:hint="eastAsia"/>
          <w:szCs w:val="21"/>
        </w:rPr>
        <w:t>月</w:t>
      </w:r>
      <w:r w:rsidR="00D5582A">
        <w:rPr>
          <w:rFonts w:hint="eastAsia"/>
          <w:szCs w:val="21"/>
        </w:rPr>
        <w:t>20</w:t>
      </w:r>
      <w:r w:rsidR="00E44ED8" w:rsidRPr="00E44ED8">
        <w:rPr>
          <w:rFonts w:hint="eastAsia"/>
          <w:szCs w:val="21"/>
        </w:rPr>
        <w:t>日</w:t>
      </w:r>
    </w:p>
    <w:p w:rsidR="00E44ED8" w:rsidRDefault="00D5582A" w:rsidP="00D5582A">
      <w:pPr>
        <w:ind w:firstLineChars="3650" w:firstLine="7665"/>
        <w:rPr>
          <w:szCs w:val="21"/>
        </w:rPr>
      </w:pPr>
      <w:r>
        <w:rPr>
          <w:rFonts w:hint="eastAsia"/>
          <w:szCs w:val="21"/>
        </w:rPr>
        <w:t>鹿児島いずみ</w:t>
      </w:r>
      <w:r w:rsidR="008F6695">
        <w:rPr>
          <w:rFonts w:hint="eastAsia"/>
          <w:szCs w:val="21"/>
        </w:rPr>
        <w:t>農業協同組合</w:t>
      </w:r>
    </w:p>
    <w:p w:rsidR="00CF7AEA" w:rsidRDefault="00CF7AEA" w:rsidP="00CF7AEA">
      <w:pPr>
        <w:ind w:firstLineChars="3450" w:firstLine="7245"/>
        <w:rPr>
          <w:szCs w:val="21"/>
        </w:rPr>
      </w:pPr>
    </w:p>
    <w:p w:rsidR="00ED2B18" w:rsidRDefault="00ED2B18" w:rsidP="00CF7AEA">
      <w:pPr>
        <w:ind w:firstLineChars="3450" w:firstLine="7245"/>
        <w:rPr>
          <w:szCs w:val="21"/>
        </w:rPr>
      </w:pPr>
    </w:p>
    <w:p w:rsidR="00CF7AEA" w:rsidRDefault="00217EB9" w:rsidP="001E58CF">
      <w:pPr>
        <w:ind w:left="105" w:hangingChars="50" w:hanging="105"/>
        <w:rPr>
          <w:szCs w:val="21"/>
        </w:rPr>
      </w:pPr>
      <w:r>
        <w:rPr>
          <w:rFonts w:hint="eastAsia"/>
          <w:szCs w:val="21"/>
        </w:rPr>
        <w:t xml:space="preserve">　　当組合</w:t>
      </w:r>
      <w:r w:rsidR="00CF7AEA">
        <w:rPr>
          <w:rFonts w:hint="eastAsia"/>
          <w:szCs w:val="21"/>
        </w:rPr>
        <w:t>では、</w:t>
      </w:r>
      <w:r w:rsidR="003C79BA">
        <w:rPr>
          <w:rFonts w:hint="eastAsia"/>
          <w:szCs w:val="21"/>
        </w:rPr>
        <w:t>鹿児島県をはじめ全国的に多発している特殊詐欺（振り込め詐欺、還付金詐欺など）の未然防止に向けた取組</w:t>
      </w:r>
      <w:r w:rsidR="002E087D">
        <w:rPr>
          <w:rFonts w:hint="eastAsia"/>
          <w:szCs w:val="21"/>
        </w:rPr>
        <w:t>み</w:t>
      </w:r>
      <w:r w:rsidR="003C79BA">
        <w:rPr>
          <w:rFonts w:hint="eastAsia"/>
          <w:szCs w:val="21"/>
        </w:rPr>
        <w:t>として、</w:t>
      </w:r>
      <w:r w:rsidR="00CF7AEA">
        <w:rPr>
          <w:rFonts w:hint="eastAsia"/>
          <w:szCs w:val="21"/>
        </w:rPr>
        <w:t>一部のお客さまを対象に、</w:t>
      </w:r>
      <w:r w:rsidR="003C79BA">
        <w:rPr>
          <w:rFonts w:hint="eastAsia"/>
          <w:szCs w:val="21"/>
        </w:rPr>
        <w:t>平成３０年１０月３１日よりＡＴＭのご利用限度額を引き下げさせていただいておりま</w:t>
      </w:r>
      <w:r w:rsidR="002E087D">
        <w:rPr>
          <w:rFonts w:hint="eastAsia"/>
          <w:szCs w:val="21"/>
        </w:rPr>
        <w:t>す</w:t>
      </w:r>
      <w:r w:rsidR="003C79BA">
        <w:rPr>
          <w:rFonts w:hint="eastAsia"/>
          <w:szCs w:val="21"/>
        </w:rPr>
        <w:t>。</w:t>
      </w:r>
    </w:p>
    <w:p w:rsidR="00CF7AEA" w:rsidRDefault="003C79BA" w:rsidP="001E58CF">
      <w:pPr>
        <w:ind w:left="105" w:hangingChars="50" w:hanging="105"/>
        <w:rPr>
          <w:szCs w:val="21"/>
        </w:rPr>
      </w:pPr>
      <w:r>
        <w:rPr>
          <w:rFonts w:hint="eastAsia"/>
          <w:szCs w:val="21"/>
        </w:rPr>
        <w:t xml:space="preserve">　　</w:t>
      </w:r>
      <w:r w:rsidR="002E087D">
        <w:rPr>
          <w:rFonts w:hint="eastAsia"/>
          <w:szCs w:val="21"/>
        </w:rPr>
        <w:t>今般、特殊詐欺被害</w:t>
      </w:r>
      <w:r w:rsidR="00187E38">
        <w:rPr>
          <w:rFonts w:hint="eastAsia"/>
          <w:szCs w:val="21"/>
        </w:rPr>
        <w:t>防止を目的とした鹿児島県警察本部からの要請等を踏まえ、下記のとおり６５歳以上のお客さまのキャッシュカードによるＡＴＭ振込上限額を、１日あたり１０万円とすることにいたしましたので下記のとおりお知らせいたします</w:t>
      </w:r>
      <w:r w:rsidR="00CF7AEA">
        <w:rPr>
          <w:rFonts w:hint="eastAsia"/>
          <w:szCs w:val="21"/>
        </w:rPr>
        <w:t>。</w:t>
      </w:r>
    </w:p>
    <w:p w:rsidR="00A016AD" w:rsidRDefault="00CF7AEA" w:rsidP="00D63AB5">
      <w:pPr>
        <w:ind w:left="105" w:hangingChars="50" w:hanging="105"/>
        <w:rPr>
          <w:szCs w:val="21"/>
        </w:rPr>
      </w:pPr>
      <w:r>
        <w:rPr>
          <w:rFonts w:hint="eastAsia"/>
          <w:szCs w:val="21"/>
        </w:rPr>
        <w:t xml:space="preserve">　　今回</w:t>
      </w:r>
      <w:r w:rsidR="0062059F">
        <w:rPr>
          <w:rFonts w:hint="eastAsia"/>
          <w:szCs w:val="21"/>
        </w:rPr>
        <w:t>の取組みは</w:t>
      </w:r>
      <w:r w:rsidR="00760DAF">
        <w:rPr>
          <w:rFonts w:hint="eastAsia"/>
          <w:szCs w:val="21"/>
        </w:rPr>
        <w:t>詐欺被害を未然に防止し、お客さまの大切な</w:t>
      </w:r>
      <w:r>
        <w:rPr>
          <w:rFonts w:hint="eastAsia"/>
          <w:szCs w:val="21"/>
        </w:rPr>
        <w:t>貯金をお守りするた</w:t>
      </w:r>
      <w:r w:rsidR="00A016AD">
        <w:rPr>
          <w:rFonts w:hint="eastAsia"/>
          <w:szCs w:val="21"/>
        </w:rPr>
        <w:t>めの対策ですので、</w:t>
      </w:r>
      <w:r w:rsidR="003C79BA">
        <w:rPr>
          <w:rFonts w:hint="eastAsia"/>
          <w:szCs w:val="21"/>
        </w:rPr>
        <w:t>大変ご不便をおかけしますが、</w:t>
      </w:r>
      <w:r w:rsidR="00A016AD">
        <w:rPr>
          <w:rFonts w:hint="eastAsia"/>
          <w:szCs w:val="21"/>
        </w:rPr>
        <w:t>何卒ご理解を賜りますようお願い申し上げます。</w:t>
      </w:r>
    </w:p>
    <w:p w:rsidR="00CF7AEA" w:rsidRDefault="00CF7AEA" w:rsidP="00D63AB5">
      <w:pPr>
        <w:ind w:left="105" w:hangingChars="50" w:hanging="105"/>
        <w:rPr>
          <w:szCs w:val="21"/>
        </w:rPr>
      </w:pPr>
      <w:r>
        <w:rPr>
          <w:rFonts w:hint="eastAsia"/>
          <w:szCs w:val="21"/>
        </w:rPr>
        <w:t xml:space="preserve">　　　　　　　　　　　　　　　　　　　　　</w:t>
      </w:r>
    </w:p>
    <w:p w:rsidR="00CF7AEA" w:rsidRDefault="00CF7AEA" w:rsidP="00A37CB9">
      <w:pPr>
        <w:pStyle w:val="a7"/>
      </w:pPr>
      <w:r>
        <w:rPr>
          <w:rFonts w:hint="eastAsia"/>
        </w:rPr>
        <w:t>記</w:t>
      </w:r>
    </w:p>
    <w:p w:rsidR="00A37CB9" w:rsidRDefault="00895B34" w:rsidP="00895B34">
      <w:pPr>
        <w:ind w:firstLineChars="100" w:firstLine="210"/>
      </w:pPr>
      <w:r>
        <w:rPr>
          <w:rFonts w:hint="eastAsia"/>
        </w:rPr>
        <w:t xml:space="preserve">１　</w:t>
      </w:r>
      <w:r w:rsidR="00A37CB9">
        <w:rPr>
          <w:rFonts w:hint="eastAsia"/>
        </w:rPr>
        <w:t>対象となるお客さま</w:t>
      </w:r>
    </w:p>
    <w:p w:rsidR="002D558E" w:rsidRDefault="003C79BA" w:rsidP="003C79BA">
      <w:pPr>
        <w:pStyle w:val="a9"/>
        <w:ind w:leftChars="0" w:left="630"/>
      </w:pPr>
      <w:r>
        <w:rPr>
          <w:rFonts w:hint="eastAsia"/>
        </w:rPr>
        <w:t>当ＪＡで貯金口座をお持ちの満６５歳以上の個人のお客さまのうち、過去２年間、ＡＴＭでの振込取引がない</w:t>
      </w:r>
      <w:r w:rsidR="002D558E">
        <w:rPr>
          <w:rFonts w:hint="eastAsia"/>
        </w:rPr>
        <w:t>お客さま</w:t>
      </w:r>
    </w:p>
    <w:p w:rsidR="00A37CB9" w:rsidRPr="003C79BA" w:rsidRDefault="00A37CB9" w:rsidP="00A37CB9">
      <w:pPr>
        <w:pStyle w:val="a9"/>
        <w:ind w:leftChars="0" w:left="630"/>
      </w:pPr>
    </w:p>
    <w:p w:rsidR="00CF7AEA" w:rsidRDefault="00895B34" w:rsidP="003C79BA">
      <w:pPr>
        <w:ind w:firstLineChars="100" w:firstLine="210"/>
      </w:pPr>
      <w:r>
        <w:rPr>
          <w:rFonts w:hint="eastAsia"/>
        </w:rPr>
        <w:t xml:space="preserve">２　</w:t>
      </w:r>
      <w:r w:rsidR="00CF7AEA">
        <w:rPr>
          <w:rFonts w:hint="eastAsia"/>
        </w:rPr>
        <w:t>利用制限について</w:t>
      </w:r>
    </w:p>
    <w:p w:rsidR="003C79BA" w:rsidRDefault="003C79BA" w:rsidP="001E42AB">
      <w:pPr>
        <w:ind w:left="630" w:hangingChars="300" w:hanging="630"/>
      </w:pPr>
      <w:r>
        <w:rPr>
          <w:rFonts w:hint="eastAsia"/>
        </w:rPr>
        <w:t xml:space="preserve">　　　ＡＴＭでのキャッシュカードによる振込取引のご利用限度額を、１日あたり１０万円とさせていただきます</w:t>
      </w:r>
    </w:p>
    <w:p w:rsidR="00CF7AEA" w:rsidRDefault="00CF7AEA" w:rsidP="00CF7AEA">
      <w:pPr>
        <w:ind w:left="210"/>
      </w:pPr>
    </w:p>
    <w:p w:rsidR="00CF7AEA" w:rsidRDefault="00895B34" w:rsidP="00895B34">
      <w:pPr>
        <w:ind w:firstLineChars="100" w:firstLine="210"/>
      </w:pPr>
      <w:r>
        <w:rPr>
          <w:rFonts w:hint="eastAsia"/>
        </w:rPr>
        <w:t xml:space="preserve">３　</w:t>
      </w:r>
      <w:r w:rsidR="00CF7AEA">
        <w:rPr>
          <w:rFonts w:hint="eastAsia"/>
        </w:rPr>
        <w:t>利用制限の開始日</w:t>
      </w:r>
    </w:p>
    <w:p w:rsidR="00CF7AEA" w:rsidRDefault="003C79BA" w:rsidP="00CF7AEA">
      <w:pPr>
        <w:pStyle w:val="a9"/>
        <w:ind w:leftChars="0" w:left="630"/>
      </w:pPr>
      <w:r>
        <w:rPr>
          <w:rFonts w:hint="eastAsia"/>
        </w:rPr>
        <w:t>令和６年</w:t>
      </w:r>
      <w:r w:rsidR="00D93CA1">
        <w:rPr>
          <w:rFonts w:hint="eastAsia"/>
        </w:rPr>
        <w:t>１０月</w:t>
      </w:r>
      <w:r w:rsidR="002E087D">
        <w:rPr>
          <w:rFonts w:hint="eastAsia"/>
        </w:rPr>
        <w:t>２５</w:t>
      </w:r>
      <w:r w:rsidR="00D93CA1">
        <w:rPr>
          <w:rFonts w:hint="eastAsia"/>
        </w:rPr>
        <w:t>日（</w:t>
      </w:r>
      <w:r w:rsidR="002E087D">
        <w:rPr>
          <w:rFonts w:hint="eastAsia"/>
        </w:rPr>
        <w:t>金</w:t>
      </w:r>
      <w:r w:rsidR="00CF7AEA">
        <w:rPr>
          <w:rFonts w:hint="eastAsia"/>
        </w:rPr>
        <w:t>）</w:t>
      </w:r>
    </w:p>
    <w:p w:rsidR="00CF7AEA" w:rsidRDefault="00CF7AEA" w:rsidP="00CF7AEA"/>
    <w:p w:rsidR="003C79BA" w:rsidRDefault="00895B34" w:rsidP="003C79BA">
      <w:pPr>
        <w:ind w:firstLineChars="100" w:firstLine="210"/>
      </w:pPr>
      <w:r>
        <w:rPr>
          <w:rFonts w:hint="eastAsia"/>
        </w:rPr>
        <w:t xml:space="preserve">４　</w:t>
      </w:r>
      <w:r w:rsidR="00CF7AEA">
        <w:rPr>
          <w:rFonts w:hint="eastAsia"/>
        </w:rPr>
        <w:t>対象となったお客さまで、</w:t>
      </w:r>
      <w:r w:rsidR="003C79BA">
        <w:rPr>
          <w:rFonts w:hint="eastAsia"/>
        </w:rPr>
        <w:t>ＡＴＭのご利用限度額の引き上げをご希望される場合</w:t>
      </w:r>
    </w:p>
    <w:p w:rsidR="00CF7AEA" w:rsidRDefault="00187E38" w:rsidP="0062059F">
      <w:pPr>
        <w:ind w:leftChars="300" w:left="630"/>
      </w:pPr>
      <w:r>
        <w:rPr>
          <w:rFonts w:hint="eastAsia"/>
        </w:rPr>
        <w:t>平日の営業時間内に、通帳またはキャッシュカード、お届出印、ご本人であることを確認できる書類（運転免許証、健康保険証等）をご準備のうえ、お取引店舗窓口</w:t>
      </w:r>
      <w:r w:rsidR="00CF7AEA">
        <w:rPr>
          <w:rFonts w:hint="eastAsia"/>
        </w:rPr>
        <w:t>までお申し出ください。</w:t>
      </w:r>
    </w:p>
    <w:p w:rsidR="001E58CF" w:rsidRDefault="00CF7AEA" w:rsidP="001E58CF">
      <w:pPr>
        <w:pStyle w:val="a5"/>
      </w:pPr>
      <w:r>
        <w:rPr>
          <w:rFonts w:hint="eastAsia"/>
        </w:rPr>
        <w:t>以　上</w:t>
      </w:r>
    </w:p>
    <w:p w:rsidR="00DD2D7F" w:rsidRDefault="00DD2D7F" w:rsidP="001E58CF">
      <w:pPr>
        <w:pStyle w:val="a5"/>
      </w:pPr>
    </w:p>
    <w:p w:rsidR="0062059F" w:rsidRDefault="0062059F" w:rsidP="001E58CF">
      <w:pPr>
        <w:pStyle w:val="a5"/>
      </w:pPr>
    </w:p>
    <w:p w:rsidR="00D5582A" w:rsidRDefault="00E44ED8" w:rsidP="00D5582A">
      <w:pPr>
        <w:pStyle w:val="a5"/>
      </w:pPr>
      <w:r>
        <w:rPr>
          <w:rFonts w:hint="eastAsia"/>
        </w:rPr>
        <w:t>本件に関するお問い合わせ</w:t>
      </w:r>
    </w:p>
    <w:p w:rsidR="00E44ED8" w:rsidRDefault="00D5582A" w:rsidP="00D5582A">
      <w:pPr>
        <w:pStyle w:val="a5"/>
      </w:pPr>
      <w:r>
        <w:rPr>
          <w:rFonts w:hint="eastAsia"/>
        </w:rPr>
        <w:t>鹿児島いずみ</w:t>
      </w:r>
      <w:r w:rsidR="00DD2D7F">
        <w:rPr>
          <w:rFonts w:hint="eastAsia"/>
        </w:rPr>
        <w:t>農業協同組合</w:t>
      </w:r>
    </w:p>
    <w:p w:rsidR="00A334E9" w:rsidRPr="00A37CB9" w:rsidRDefault="00A334E9" w:rsidP="00D5582A">
      <w:pPr>
        <w:ind w:firstLineChars="4000" w:firstLine="8400"/>
        <w:rPr>
          <w:szCs w:val="21"/>
        </w:rPr>
      </w:pPr>
      <w:bookmarkStart w:id="0" w:name="_GoBack"/>
      <w:bookmarkEnd w:id="0"/>
      <w:r>
        <w:rPr>
          <w:rFonts w:hint="eastAsia"/>
          <w:szCs w:val="21"/>
        </w:rPr>
        <w:t>（</w:t>
      </w:r>
      <w:r w:rsidR="00D5582A">
        <w:rPr>
          <w:rFonts w:hint="eastAsia"/>
          <w:szCs w:val="21"/>
        </w:rPr>
        <w:t>0996</w:t>
      </w:r>
      <w:r>
        <w:rPr>
          <w:rFonts w:hint="eastAsia"/>
          <w:szCs w:val="21"/>
        </w:rPr>
        <w:t>）</w:t>
      </w:r>
      <w:r w:rsidR="00D5582A">
        <w:rPr>
          <w:rFonts w:hint="eastAsia"/>
          <w:szCs w:val="21"/>
        </w:rPr>
        <w:t>64</w:t>
      </w:r>
      <w:r w:rsidR="00187E38">
        <w:rPr>
          <w:rFonts w:hint="eastAsia"/>
          <w:szCs w:val="21"/>
        </w:rPr>
        <w:t>－</w:t>
      </w:r>
      <w:r w:rsidR="00D5582A">
        <w:rPr>
          <w:rFonts w:hint="eastAsia"/>
          <w:szCs w:val="21"/>
        </w:rPr>
        <w:t>2605</w:t>
      </w:r>
    </w:p>
    <w:p w:rsidR="00A334E9" w:rsidRPr="00A37CB9" w:rsidRDefault="00A334E9" w:rsidP="00DD2D7F">
      <w:pPr>
        <w:ind w:firstLineChars="4050" w:firstLine="8505"/>
        <w:rPr>
          <w:szCs w:val="21"/>
        </w:rPr>
      </w:pPr>
    </w:p>
    <w:sectPr w:rsidR="00A334E9" w:rsidRPr="00A37CB9" w:rsidSect="00DD2D7F">
      <w:pgSz w:w="11906" w:h="16838"/>
      <w:pgMar w:top="142" w:right="849"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C73" w:rsidRDefault="00287C73" w:rsidP="00A37CB9">
      <w:r>
        <w:separator/>
      </w:r>
    </w:p>
  </w:endnote>
  <w:endnote w:type="continuationSeparator" w:id="0">
    <w:p w:rsidR="00287C73" w:rsidRDefault="00287C73" w:rsidP="00A3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C73" w:rsidRDefault="00287C73" w:rsidP="00A37CB9">
      <w:r>
        <w:separator/>
      </w:r>
    </w:p>
  </w:footnote>
  <w:footnote w:type="continuationSeparator" w:id="0">
    <w:p w:rsidR="00287C73" w:rsidRDefault="00287C73" w:rsidP="00A37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F3C72"/>
    <w:multiLevelType w:val="hybridMultilevel"/>
    <w:tmpl w:val="1FC66DCE"/>
    <w:lvl w:ilvl="0" w:tplc="41BA02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86440F6"/>
    <w:multiLevelType w:val="hybridMultilevel"/>
    <w:tmpl w:val="12F0C3CC"/>
    <w:lvl w:ilvl="0" w:tplc="E788009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D8"/>
    <w:rsid w:val="00025D81"/>
    <w:rsid w:val="00077BA7"/>
    <w:rsid w:val="000F1C58"/>
    <w:rsid w:val="000F2455"/>
    <w:rsid w:val="00187E38"/>
    <w:rsid w:val="001C7F76"/>
    <w:rsid w:val="001E42AB"/>
    <w:rsid w:val="001E58CF"/>
    <w:rsid w:val="002047E7"/>
    <w:rsid w:val="00217EB9"/>
    <w:rsid w:val="002428B1"/>
    <w:rsid w:val="00287C73"/>
    <w:rsid w:val="002919E1"/>
    <w:rsid w:val="002A2C8D"/>
    <w:rsid w:val="002B14C1"/>
    <w:rsid w:val="002D558E"/>
    <w:rsid w:val="002E087D"/>
    <w:rsid w:val="003C79BA"/>
    <w:rsid w:val="0053662D"/>
    <w:rsid w:val="00550523"/>
    <w:rsid w:val="006133F7"/>
    <w:rsid w:val="0062059F"/>
    <w:rsid w:val="00633D40"/>
    <w:rsid w:val="00727C3E"/>
    <w:rsid w:val="00760DAF"/>
    <w:rsid w:val="008568CD"/>
    <w:rsid w:val="00895B34"/>
    <w:rsid w:val="008F6695"/>
    <w:rsid w:val="00977EAB"/>
    <w:rsid w:val="00980E8A"/>
    <w:rsid w:val="009D7FDA"/>
    <w:rsid w:val="00A016AD"/>
    <w:rsid w:val="00A30E2C"/>
    <w:rsid w:val="00A334E9"/>
    <w:rsid w:val="00A37CB9"/>
    <w:rsid w:val="00A475D2"/>
    <w:rsid w:val="00AA4313"/>
    <w:rsid w:val="00B017A7"/>
    <w:rsid w:val="00B5008F"/>
    <w:rsid w:val="00BA2698"/>
    <w:rsid w:val="00CB22AB"/>
    <w:rsid w:val="00CF7AEA"/>
    <w:rsid w:val="00D4057E"/>
    <w:rsid w:val="00D534C1"/>
    <w:rsid w:val="00D5582A"/>
    <w:rsid w:val="00D63AB5"/>
    <w:rsid w:val="00D93CA1"/>
    <w:rsid w:val="00DC3CE8"/>
    <w:rsid w:val="00DD2D7F"/>
    <w:rsid w:val="00DD3899"/>
    <w:rsid w:val="00E44ED8"/>
    <w:rsid w:val="00E954F1"/>
    <w:rsid w:val="00EA70BF"/>
    <w:rsid w:val="00EB0853"/>
    <w:rsid w:val="00ED2B18"/>
    <w:rsid w:val="00F91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0ADF43"/>
  <w15:docId w15:val="{D7C04867-C832-44CF-AD20-DF8C363C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E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ED8"/>
    <w:rPr>
      <w:rFonts w:asciiTheme="majorHAnsi" w:eastAsiaTheme="majorEastAsia" w:hAnsiTheme="majorHAnsi" w:cstheme="majorBidi"/>
      <w:sz w:val="18"/>
      <w:szCs w:val="18"/>
    </w:rPr>
  </w:style>
  <w:style w:type="paragraph" w:styleId="a5">
    <w:name w:val="Closing"/>
    <w:basedOn w:val="a"/>
    <w:link w:val="a6"/>
    <w:uiPriority w:val="99"/>
    <w:unhideWhenUsed/>
    <w:rsid w:val="00E44ED8"/>
    <w:pPr>
      <w:jc w:val="right"/>
    </w:pPr>
    <w:rPr>
      <w:szCs w:val="21"/>
    </w:rPr>
  </w:style>
  <w:style w:type="character" w:customStyle="1" w:styleId="a6">
    <w:name w:val="結語 (文字)"/>
    <w:basedOn w:val="a0"/>
    <w:link w:val="a5"/>
    <w:uiPriority w:val="99"/>
    <w:rsid w:val="00E44ED8"/>
    <w:rPr>
      <w:szCs w:val="21"/>
    </w:rPr>
  </w:style>
  <w:style w:type="paragraph" w:styleId="a7">
    <w:name w:val="Note Heading"/>
    <w:basedOn w:val="a"/>
    <w:next w:val="a"/>
    <w:link w:val="a8"/>
    <w:uiPriority w:val="99"/>
    <w:unhideWhenUsed/>
    <w:rsid w:val="00CF7AEA"/>
    <w:pPr>
      <w:jc w:val="center"/>
    </w:pPr>
    <w:rPr>
      <w:szCs w:val="21"/>
    </w:rPr>
  </w:style>
  <w:style w:type="character" w:customStyle="1" w:styleId="a8">
    <w:name w:val="記 (文字)"/>
    <w:basedOn w:val="a0"/>
    <w:link w:val="a7"/>
    <w:uiPriority w:val="99"/>
    <w:rsid w:val="00CF7AEA"/>
    <w:rPr>
      <w:szCs w:val="21"/>
    </w:rPr>
  </w:style>
  <w:style w:type="paragraph" w:styleId="a9">
    <w:name w:val="List Paragraph"/>
    <w:basedOn w:val="a"/>
    <w:uiPriority w:val="34"/>
    <w:qFormat/>
    <w:rsid w:val="00CF7AEA"/>
    <w:pPr>
      <w:ind w:leftChars="400" w:left="840"/>
    </w:pPr>
  </w:style>
  <w:style w:type="paragraph" w:styleId="aa">
    <w:name w:val="header"/>
    <w:basedOn w:val="a"/>
    <w:link w:val="ab"/>
    <w:uiPriority w:val="99"/>
    <w:unhideWhenUsed/>
    <w:rsid w:val="00A37CB9"/>
    <w:pPr>
      <w:tabs>
        <w:tab w:val="center" w:pos="4252"/>
        <w:tab w:val="right" w:pos="8504"/>
      </w:tabs>
      <w:snapToGrid w:val="0"/>
    </w:pPr>
  </w:style>
  <w:style w:type="character" w:customStyle="1" w:styleId="ab">
    <w:name w:val="ヘッダー (文字)"/>
    <w:basedOn w:val="a0"/>
    <w:link w:val="aa"/>
    <w:uiPriority w:val="99"/>
    <w:rsid w:val="00A37CB9"/>
  </w:style>
  <w:style w:type="paragraph" w:styleId="ac">
    <w:name w:val="footer"/>
    <w:basedOn w:val="a"/>
    <w:link w:val="ad"/>
    <w:uiPriority w:val="99"/>
    <w:unhideWhenUsed/>
    <w:rsid w:val="00A37CB9"/>
    <w:pPr>
      <w:tabs>
        <w:tab w:val="center" w:pos="4252"/>
        <w:tab w:val="right" w:pos="8504"/>
      </w:tabs>
      <w:snapToGrid w:val="0"/>
    </w:pPr>
  </w:style>
  <w:style w:type="character" w:customStyle="1" w:styleId="ad">
    <w:name w:val="フッター (文字)"/>
    <w:basedOn w:val="a0"/>
    <w:link w:val="ac"/>
    <w:uiPriority w:val="99"/>
    <w:rsid w:val="00A37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農林中央金庫</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農林中央金庫</dc:creator>
  <cp:lastModifiedBy>JA鹿児島いずみ</cp:lastModifiedBy>
  <cp:revision>3</cp:revision>
  <cp:lastPrinted>2024-09-19T05:16:00Z</cp:lastPrinted>
  <dcterms:created xsi:type="dcterms:W3CDTF">2024-09-19T05:14:00Z</dcterms:created>
  <dcterms:modified xsi:type="dcterms:W3CDTF">2024-09-19T05:18:00Z</dcterms:modified>
</cp:coreProperties>
</file>